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1428"/>
        <w:gridCol w:w="1677"/>
        <w:gridCol w:w="1462"/>
        <w:gridCol w:w="2184"/>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1494" w:type="dxa"/>
          </w:tcPr>
          <w:p w14:paraId="01C95C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陈锐</w:t>
            </w:r>
          </w:p>
        </w:tc>
        <w:tc>
          <w:tcPr>
            <w:tcW w:w="1797"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22" w:type="dxa"/>
          </w:tcPr>
          <w:p w14:paraId="15079A92">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1843" w:type="dxa"/>
            <w:vMerge w:val="restart"/>
            <w:vAlign w:val="center"/>
          </w:tcPr>
          <w:p w14:paraId="5FC18564">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1238885" cy="1877060"/>
                  <wp:effectExtent l="0" t="0" r="10795" b="12700"/>
                  <wp:docPr id="1" name="图片 1" descr="陈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陈锐"/>
                          <pic:cNvPicPr>
                            <a:picLocks noChangeAspect="1"/>
                          </pic:cNvPicPr>
                        </pic:nvPicPr>
                        <pic:blipFill>
                          <a:blip r:embed="rId6"/>
                          <a:stretch>
                            <a:fillRect/>
                          </a:stretch>
                        </pic:blipFill>
                        <pic:spPr>
                          <a:xfrm>
                            <a:off x="0" y="0"/>
                            <a:ext cx="1238885" cy="1877060"/>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1494" w:type="dxa"/>
          </w:tcPr>
          <w:p w14:paraId="435F4923">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汉族</w:t>
            </w:r>
          </w:p>
        </w:tc>
        <w:tc>
          <w:tcPr>
            <w:tcW w:w="1797"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22" w:type="dxa"/>
          </w:tcPr>
          <w:p w14:paraId="5608819C">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中共党员</w:t>
            </w:r>
          </w:p>
        </w:tc>
        <w:tc>
          <w:tcPr>
            <w:tcW w:w="1843" w:type="dxa"/>
            <w:vMerge w:val="continue"/>
          </w:tcPr>
          <w:p w14:paraId="1F6128D2">
            <w:pPr>
              <w:widowControl/>
              <w:ind w:firstLine="560"/>
              <w:jc w:val="left"/>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1494" w:type="dxa"/>
          </w:tcPr>
          <w:p w14:paraId="4C4667FF">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797"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522" w:type="dxa"/>
          </w:tcPr>
          <w:p w14:paraId="49D34CAB">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2003年12月</w:t>
            </w:r>
          </w:p>
        </w:tc>
        <w:tc>
          <w:tcPr>
            <w:tcW w:w="1843" w:type="dxa"/>
            <w:vMerge w:val="continue"/>
          </w:tcPr>
          <w:p w14:paraId="4A3127B8">
            <w:pPr>
              <w:widowControl/>
              <w:ind w:firstLine="560"/>
              <w:jc w:val="left"/>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1494" w:type="dxa"/>
          </w:tcPr>
          <w:p w14:paraId="51B31976">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新能源与材料学院新能源科学与工程专业</w:t>
            </w:r>
          </w:p>
        </w:tc>
        <w:tc>
          <w:tcPr>
            <w:tcW w:w="1797"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22" w:type="dxa"/>
          </w:tcPr>
          <w:p w14:paraId="02CDE294">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新能源22-2班</w:t>
            </w:r>
          </w:p>
        </w:tc>
        <w:tc>
          <w:tcPr>
            <w:tcW w:w="1843" w:type="dxa"/>
            <w:vMerge w:val="continue"/>
          </w:tcPr>
          <w:p w14:paraId="2F79F1E0">
            <w:pPr>
              <w:widowControl/>
              <w:ind w:firstLine="560"/>
              <w:jc w:val="left"/>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1494" w:type="dxa"/>
          </w:tcPr>
          <w:p w14:paraId="7320E2D6">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797"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365" w:type="dxa"/>
            <w:gridSpan w:val="2"/>
          </w:tcPr>
          <w:p w14:paraId="70CDE22E">
            <w:pPr>
              <w:widowControl/>
              <w:ind w:left="0" w:leftChars="0" w:firstLine="0" w:firstLineChars="0"/>
              <w:jc w:val="left"/>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1494" w:type="dxa"/>
          </w:tcPr>
          <w:p w14:paraId="172B7B54">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797"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365" w:type="dxa"/>
            <w:gridSpan w:val="2"/>
          </w:tcPr>
          <w:p w14:paraId="466F9FD2">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19A55BD8">
            <w:pPr>
              <w:spacing w:line="560" w:lineRule="exact"/>
              <w:jc w:val="center"/>
              <w:rPr>
                <w:rFonts w:hint="default" w:ascii="方正小标宋简体" w:hAnsi="黑体" w:eastAsia="方正小标宋简体"/>
                <w:sz w:val="36"/>
                <w:szCs w:val="32"/>
                <w:lang w:val="en-US" w:eastAsia="zh-CN"/>
              </w:rPr>
            </w:pPr>
            <w:r>
              <w:rPr>
                <w:rFonts w:hint="eastAsia" w:ascii="方正小标宋简体" w:hAnsi="黑体" w:eastAsia="方正小标宋简体"/>
                <w:sz w:val="36"/>
                <w:szCs w:val="32"/>
                <w:lang w:val="en-US" w:eastAsia="zh-CN"/>
              </w:rPr>
              <w:t>以信念蓄力，用青春发光</w:t>
            </w:r>
          </w:p>
          <w:p w14:paraId="19A55BDA">
            <w:pPr>
              <w:spacing w:line="560" w:lineRule="exact"/>
              <w:ind w:firstLine="560" w:firstLineChars="200"/>
              <w:jc w:val="left"/>
              <w:rPr>
                <w:rFonts w:hint="eastAsia" w:ascii="仿宋_GB2312" w:hAnsi="仿宋" w:eastAsia="仿宋_GB2312"/>
                <w:sz w:val="28"/>
                <w:szCs w:val="22"/>
                <w:lang w:val="en-US" w:eastAsia="zh-CN"/>
              </w:rPr>
            </w:pPr>
            <w:r>
              <w:rPr>
                <w:rFonts w:hint="eastAsia" w:ascii="仿宋_GB2312" w:hAnsi="仿宋" w:eastAsia="仿宋_GB2312"/>
                <w:sz w:val="28"/>
                <w:szCs w:val="22"/>
                <w:lang w:val="en-US" w:eastAsia="zh-CN"/>
              </w:rPr>
              <w:t>陈锐，女，2003年12月生，中共党员，中国石油大学（北京）新能源科学与工程专业 2022 级本科生，现任能源本科党支部书记，中国石油大学（北京）第29届学生委员会常任代表，新能源与材料学院学生会主席团成员、新能源与材料学院团委副书记（兼职）。</w:t>
            </w:r>
          </w:p>
          <w:p w14:paraId="56B2AB3C">
            <w:pPr>
              <w:spacing w:line="560" w:lineRule="exact"/>
              <w:ind w:firstLine="560" w:firstLineChars="200"/>
              <w:jc w:val="left"/>
              <w:rPr>
                <w:rFonts w:hint="eastAsia" w:ascii="黑体" w:hAnsi="黑体" w:eastAsia="黑体"/>
                <w:sz w:val="28"/>
                <w:szCs w:val="22"/>
                <w:lang w:val="en-US" w:eastAsia="zh-CN"/>
              </w:rPr>
            </w:pPr>
            <w:r>
              <w:rPr>
                <w:rFonts w:hint="eastAsia" w:ascii="黑体" w:hAnsi="黑体" w:eastAsia="黑体"/>
                <w:sz w:val="28"/>
                <w:szCs w:val="22"/>
                <w:lang w:val="en-US" w:eastAsia="zh-CN"/>
              </w:rPr>
              <w:t>一、以德铸魂，点亮新能底色</w:t>
            </w:r>
          </w:p>
          <w:p w14:paraId="3A3D98EC">
            <w:pPr>
              <w:spacing w:line="560" w:lineRule="exact"/>
              <w:ind w:firstLine="560" w:firstLineChars="200"/>
              <w:jc w:val="left"/>
              <w:rPr>
                <w:rFonts w:hint="eastAsia" w:ascii="仿宋_GB2312" w:hAnsi="仿宋" w:eastAsia="仿宋_GB2312"/>
                <w:sz w:val="28"/>
                <w:szCs w:val="22"/>
                <w:lang w:val="en-US" w:eastAsia="zh-CN"/>
              </w:rPr>
            </w:pPr>
            <w:r>
              <w:rPr>
                <w:rFonts w:hint="eastAsia" w:ascii="仿宋_GB2312" w:hAnsi="仿宋" w:eastAsia="仿宋_GB2312"/>
                <w:sz w:val="28"/>
                <w:szCs w:val="22"/>
                <w:lang w:val="en-US" w:eastAsia="zh-CN"/>
              </w:rPr>
              <w:t>修心治身，无德不立。陈锐同学</w:t>
            </w:r>
            <w:r>
              <w:rPr>
                <w:rFonts w:hint="default" w:ascii="仿宋_GB2312" w:hAnsi="仿宋" w:eastAsia="仿宋_GB2312"/>
                <w:sz w:val="28"/>
                <w:szCs w:val="22"/>
                <w:lang w:val="en-US" w:eastAsia="zh-CN"/>
              </w:rPr>
              <w:t>始终坚持</w:t>
            </w:r>
            <w:r>
              <w:rPr>
                <w:rFonts w:hint="eastAsia" w:ascii="仿宋_GB2312" w:hAnsi="仿宋" w:eastAsia="仿宋_GB2312"/>
                <w:sz w:val="28"/>
                <w:szCs w:val="22"/>
                <w:lang w:val="en-US" w:eastAsia="zh-CN"/>
              </w:rPr>
              <w:t>将</w:t>
            </w:r>
            <w:r>
              <w:rPr>
                <w:rFonts w:hint="default" w:ascii="仿宋_GB2312" w:hAnsi="仿宋" w:eastAsia="仿宋_GB2312"/>
                <w:sz w:val="28"/>
                <w:szCs w:val="22"/>
                <w:lang w:val="en-US" w:eastAsia="zh-CN"/>
              </w:rPr>
              <w:t>思想政治建设</w:t>
            </w:r>
            <w:r>
              <w:rPr>
                <w:rFonts w:hint="eastAsia" w:ascii="仿宋_GB2312" w:hAnsi="仿宋" w:eastAsia="仿宋_GB2312"/>
                <w:sz w:val="28"/>
                <w:szCs w:val="22"/>
                <w:lang w:val="en-US" w:eastAsia="zh-CN"/>
              </w:rPr>
              <w:t>放在首位，从个人思想建设、党团精神引领、学生会服务工作三方面出发，牢铸品德之魂。</w:t>
            </w:r>
          </w:p>
          <w:p w14:paraId="72324639">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1.向下扎根，提升自我政治素养</w:t>
            </w:r>
          </w:p>
          <w:p w14:paraId="1970A73E">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入学递交入党申请书，通过参加</w:t>
            </w:r>
            <w:r>
              <w:rPr>
                <w:rFonts w:hint="default" w:ascii="仿宋_GB2312" w:hAnsi="仿宋" w:eastAsia="仿宋_GB2312"/>
                <w:sz w:val="28"/>
                <w:szCs w:val="22"/>
                <w:lang w:val="en-US" w:eastAsia="zh-CN"/>
              </w:rPr>
              <w:t>“菁英”团校学习</w:t>
            </w:r>
            <w:r>
              <w:rPr>
                <w:rFonts w:hint="eastAsia" w:ascii="仿宋_GB2312" w:hAnsi="仿宋" w:eastAsia="仿宋_GB2312"/>
                <w:sz w:val="28"/>
                <w:szCs w:val="22"/>
                <w:lang w:val="en-US" w:eastAsia="zh-CN"/>
              </w:rPr>
              <w:t>和青年大学习巩固党团理论知识，不断强化自身思想建设，成为同期第一批中共党员。作为团支书和党支书，积极参加</w:t>
            </w:r>
            <w:r>
              <w:rPr>
                <w:rFonts w:hint="default" w:ascii="仿宋_GB2312" w:hAnsi="仿宋" w:eastAsia="仿宋_GB2312"/>
                <w:sz w:val="28"/>
                <w:szCs w:val="22"/>
                <w:lang w:val="en-US" w:eastAsia="zh-CN"/>
              </w:rPr>
              <w:t>微团课、微党课比赛，提升</w:t>
            </w:r>
            <w:r>
              <w:rPr>
                <w:rFonts w:hint="eastAsia" w:ascii="仿宋_GB2312" w:hAnsi="仿宋" w:eastAsia="仿宋_GB2312"/>
                <w:sz w:val="28"/>
                <w:szCs w:val="22"/>
                <w:lang w:val="en-US" w:eastAsia="zh-CN"/>
              </w:rPr>
              <w:t>个人</w:t>
            </w:r>
            <w:r>
              <w:rPr>
                <w:rFonts w:hint="default" w:ascii="仿宋_GB2312" w:hAnsi="仿宋" w:eastAsia="仿宋_GB2312"/>
                <w:sz w:val="28"/>
                <w:szCs w:val="22"/>
                <w:lang w:val="en-US" w:eastAsia="zh-CN"/>
              </w:rPr>
              <w:t>思政引领能力</w:t>
            </w:r>
            <w:r>
              <w:rPr>
                <w:rFonts w:hint="eastAsia" w:ascii="仿宋_GB2312" w:hAnsi="仿宋" w:eastAsia="仿宋_GB2312"/>
                <w:sz w:val="28"/>
                <w:szCs w:val="22"/>
                <w:lang w:val="en-US" w:eastAsia="zh-CN"/>
              </w:rPr>
              <w:t>，获得中国石油大学（北京）第三届“党课开讲啦”微党课大赛二等奖，做好党员先锋模范作用</w:t>
            </w:r>
            <w:r>
              <w:rPr>
                <w:rFonts w:hint="default" w:ascii="仿宋_GB2312" w:hAnsi="仿宋" w:eastAsia="仿宋_GB2312"/>
                <w:sz w:val="28"/>
                <w:szCs w:val="22"/>
                <w:lang w:val="en-US" w:eastAsia="zh-CN"/>
              </w:rPr>
              <w:t>。</w:t>
            </w:r>
          </w:p>
          <w:p w14:paraId="514B7665">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2.向上生长，推动红旗支部建设</w:t>
            </w:r>
          </w:p>
          <w:p w14:paraId="12DE2CF7">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陈锐积极投身于</w:t>
            </w:r>
            <w:r>
              <w:rPr>
                <w:rFonts w:hint="default" w:ascii="仿宋_GB2312" w:hAnsi="仿宋" w:eastAsia="仿宋_GB2312"/>
                <w:sz w:val="28"/>
                <w:szCs w:val="22"/>
                <w:lang w:val="en-US" w:eastAsia="zh-CN"/>
              </w:rPr>
              <w:t>团支书</w:t>
            </w:r>
            <w:r>
              <w:rPr>
                <w:rFonts w:hint="eastAsia" w:ascii="仿宋_GB2312" w:hAnsi="仿宋" w:eastAsia="仿宋_GB2312"/>
                <w:sz w:val="28"/>
                <w:szCs w:val="22"/>
                <w:lang w:val="en-US" w:eastAsia="zh-CN"/>
              </w:rPr>
              <w:t>和党支书</w:t>
            </w:r>
            <w:r>
              <w:rPr>
                <w:rFonts w:hint="default" w:ascii="仿宋_GB2312" w:hAnsi="仿宋" w:eastAsia="仿宋_GB2312"/>
                <w:sz w:val="28"/>
                <w:szCs w:val="22"/>
                <w:lang w:val="en-US" w:eastAsia="zh-CN"/>
              </w:rPr>
              <w:t>工作</w:t>
            </w:r>
            <w:r>
              <w:rPr>
                <w:rFonts w:hint="eastAsia" w:ascii="仿宋_GB2312" w:hAnsi="仿宋" w:eastAsia="仿宋_GB2312"/>
                <w:sz w:val="28"/>
                <w:szCs w:val="22"/>
                <w:lang w:val="en-US" w:eastAsia="zh-CN"/>
              </w:rPr>
              <w:t>，先后发展团员1人，推荐优秀团员成为入党积极分子13人，发展党员16人。为推进学院师生党团班一体化建设，强化师生纽带，她主动联系师生党支部开展共建，通过创新团课形式和</w:t>
            </w:r>
            <w:r>
              <w:rPr>
                <w:rFonts w:hint="default" w:ascii="仿宋_GB2312" w:hAnsi="仿宋" w:eastAsia="仿宋_GB2312"/>
                <w:sz w:val="28"/>
                <w:szCs w:val="22"/>
                <w:lang w:val="en-US" w:eastAsia="zh-CN"/>
              </w:rPr>
              <w:t>举办丰富多样的团日活动，提升</w:t>
            </w:r>
            <w:r>
              <w:rPr>
                <w:rFonts w:hint="eastAsia" w:ascii="仿宋_GB2312" w:hAnsi="仿宋" w:eastAsia="仿宋_GB2312"/>
                <w:sz w:val="28"/>
                <w:szCs w:val="22"/>
                <w:lang w:val="en-US" w:eastAsia="zh-CN"/>
              </w:rPr>
              <w:t>班团</w:t>
            </w:r>
            <w:r>
              <w:rPr>
                <w:rFonts w:hint="default" w:ascii="仿宋_GB2312" w:hAnsi="仿宋" w:eastAsia="仿宋_GB2312"/>
                <w:sz w:val="28"/>
                <w:szCs w:val="22"/>
                <w:lang w:val="en-US" w:eastAsia="zh-CN"/>
              </w:rPr>
              <w:t>凝聚力</w:t>
            </w:r>
            <w:r>
              <w:rPr>
                <w:rFonts w:hint="eastAsia" w:ascii="仿宋_GB2312" w:hAnsi="仿宋" w:eastAsia="仿宋_GB2312"/>
                <w:sz w:val="28"/>
                <w:szCs w:val="22"/>
                <w:lang w:val="en-US" w:eastAsia="zh-CN"/>
              </w:rPr>
              <w:t>，</w:t>
            </w:r>
            <w:r>
              <w:rPr>
                <w:rFonts w:hint="default" w:ascii="仿宋_GB2312" w:hAnsi="仿宋" w:eastAsia="仿宋_GB2312"/>
                <w:sz w:val="28"/>
                <w:szCs w:val="22"/>
                <w:lang w:val="en-US" w:eastAsia="zh-CN"/>
              </w:rPr>
              <w:t>带领团支部获得</w:t>
            </w:r>
            <w:r>
              <w:rPr>
                <w:rFonts w:hint="eastAsia" w:ascii="仿宋_GB2312" w:hAnsi="仿宋" w:eastAsia="仿宋_GB2312"/>
                <w:sz w:val="28"/>
                <w:szCs w:val="22"/>
                <w:lang w:val="en-US" w:eastAsia="zh-CN"/>
              </w:rPr>
              <w:t>月度十佳团日活动4次，最终获得“矢志奋斗杯”第三届主题团日活动大赛总决赛特等奖，并带领班团获得北京市先进班集体、</w:t>
            </w:r>
            <w:r>
              <w:rPr>
                <w:rFonts w:hint="default" w:ascii="仿宋_GB2312" w:hAnsi="仿宋" w:eastAsia="仿宋_GB2312"/>
                <w:sz w:val="28"/>
                <w:szCs w:val="22"/>
                <w:lang w:val="en-US" w:eastAsia="zh-CN"/>
              </w:rPr>
              <w:t>校级红旗团支部</w:t>
            </w:r>
            <w:r>
              <w:rPr>
                <w:rFonts w:hint="eastAsia" w:ascii="仿宋_GB2312" w:hAnsi="仿宋" w:eastAsia="仿宋_GB2312"/>
                <w:sz w:val="28"/>
                <w:szCs w:val="22"/>
                <w:lang w:val="en-US" w:eastAsia="zh-CN"/>
              </w:rPr>
              <w:t>、</w:t>
            </w:r>
            <w:r>
              <w:rPr>
                <w:rFonts w:hint="default" w:ascii="仿宋_GB2312" w:hAnsi="仿宋" w:eastAsia="仿宋_GB2312"/>
                <w:sz w:val="28"/>
                <w:szCs w:val="22"/>
                <w:lang w:val="en-US" w:eastAsia="zh-CN"/>
              </w:rPr>
              <w:t>校级示范班集体</w:t>
            </w:r>
            <w:r>
              <w:rPr>
                <w:rFonts w:hint="eastAsia" w:ascii="仿宋_GB2312" w:hAnsi="仿宋" w:eastAsia="仿宋_GB2312"/>
                <w:sz w:val="28"/>
                <w:szCs w:val="22"/>
                <w:lang w:val="en-US" w:eastAsia="zh-CN"/>
              </w:rPr>
              <w:t>等荣誉称号</w:t>
            </w:r>
            <w:r>
              <w:rPr>
                <w:rFonts w:hint="default" w:ascii="仿宋_GB2312" w:hAnsi="仿宋" w:eastAsia="仿宋_GB2312"/>
                <w:sz w:val="28"/>
                <w:szCs w:val="22"/>
                <w:lang w:val="en-US" w:eastAsia="zh-CN"/>
              </w:rPr>
              <w:t>。</w:t>
            </w:r>
          </w:p>
          <w:p w14:paraId="1A75116B">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3.牵线搭桥，创新学生会育人机制</w:t>
            </w:r>
          </w:p>
          <w:p w14:paraId="423AA587">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在院学生会的工作中，陈锐同学坚持干实事，讲奉献，从志愿者到执行主席，逐步提升组织沟通能力，先后组织开展辩论赛、学习沙龙、主题征文、劳动实践等多项学习实践活动，搭建学院老师与学生间的桥梁，努力做好同学们的“倾听者+沟通者”。此外，她致力于提升学生会的凝聚力，构思建设“储新材”五育并举育人体系，促进学院学生在各个领域的均衡成长。体系活动受北京学联报道，影响广泛。</w:t>
            </w:r>
          </w:p>
          <w:p w14:paraId="28B48662">
            <w:pPr>
              <w:spacing w:line="560" w:lineRule="exact"/>
              <w:ind w:firstLine="560" w:firstLineChars="200"/>
              <w:jc w:val="left"/>
              <w:rPr>
                <w:rFonts w:hint="eastAsia" w:ascii="黑体" w:hAnsi="黑体" w:eastAsia="黑体"/>
                <w:sz w:val="28"/>
                <w:szCs w:val="22"/>
                <w:lang w:val="en-US" w:eastAsia="zh-CN"/>
              </w:rPr>
            </w:pPr>
            <w:r>
              <w:rPr>
                <w:rFonts w:hint="eastAsia" w:ascii="黑体" w:hAnsi="黑体" w:eastAsia="黑体"/>
                <w:sz w:val="28"/>
                <w:szCs w:val="22"/>
                <w:lang w:val="en-US" w:eastAsia="zh-CN"/>
              </w:rPr>
              <w:t>二、以智启航，筑牢新能根基</w:t>
            </w:r>
          </w:p>
          <w:p w14:paraId="2B4C1496">
            <w:pPr>
              <w:spacing w:line="560" w:lineRule="exact"/>
              <w:ind w:firstLine="562" w:firstLineChars="200"/>
              <w:rPr>
                <w:rFonts w:hint="default" w:ascii="仿宋" w:hAnsi="仿宋" w:eastAsia="仿宋"/>
                <w:b/>
                <w:sz w:val="28"/>
                <w:szCs w:val="22"/>
                <w:lang w:val="en-US" w:eastAsia="zh-CN"/>
              </w:rPr>
            </w:pPr>
            <w:r>
              <w:rPr>
                <w:rFonts w:hint="eastAsia" w:ascii="仿宋" w:hAnsi="仿宋" w:eastAsia="仿宋"/>
                <w:b/>
                <w:sz w:val="28"/>
                <w:szCs w:val="22"/>
                <w:lang w:val="en-US" w:eastAsia="zh-CN"/>
              </w:rPr>
              <w:t>1.脚踏实地，坚持夯实专业基础</w:t>
            </w:r>
          </w:p>
          <w:p w14:paraId="7584CDB4">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在学习中，陈锐始终保持着对卓越的追求，端正学习态度，矢志能源报国，综测成绩保持年级前10%，连续两年获得国家励志奖学金。</w:t>
            </w:r>
          </w:p>
          <w:p w14:paraId="0B154C1C">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2.锐意进取，积极参与学科竞赛</w:t>
            </w:r>
          </w:p>
          <w:p w14:paraId="37444ABA">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坚持学以致用、以赛促学，在竞赛中提升创新能力。陈锐积极将实践经历转化为创新创业成果，先后将“科技助力乡村振兴、打造绿色能源小镇”“青衿传春韵，社稷铸新材”等三项社会实践项目转化为创新创业项目，同时以其所在的生物能源组为切入点，积极学习生物质能中厌氧消化以及沼气制氢等相关知识，应用于社会实践和创新创业中。沉淀后参赛，先后获得了“中国中车杯”第七届全国大学生可再生能源优秀科技作品竞赛决赛二等奖等国家级奖项2项，中国国际大学生创新大赛（2024）北京市二等奖等省部级奖项4项、“青创北京”2024年“挑战杯”首都大学生创业计划竞赛北京市银奖等省部级奖项12项。</w:t>
            </w:r>
          </w:p>
          <w:p w14:paraId="4263CC24">
            <w:pPr>
              <w:spacing w:line="560" w:lineRule="exact"/>
              <w:ind w:firstLine="560" w:firstLineChars="200"/>
              <w:jc w:val="left"/>
              <w:rPr>
                <w:rFonts w:hint="eastAsia" w:ascii="黑体" w:hAnsi="黑体" w:eastAsia="黑体"/>
                <w:sz w:val="28"/>
                <w:szCs w:val="22"/>
                <w:lang w:val="en-US" w:eastAsia="zh-CN"/>
              </w:rPr>
            </w:pPr>
            <w:r>
              <w:rPr>
                <w:rFonts w:hint="eastAsia" w:ascii="黑体" w:hAnsi="黑体" w:eastAsia="黑体"/>
                <w:sz w:val="28"/>
                <w:szCs w:val="22"/>
                <w:lang w:val="en-US" w:eastAsia="zh-CN"/>
              </w:rPr>
              <w:t>三、文体开花，奏响新能律动</w:t>
            </w:r>
          </w:p>
          <w:p w14:paraId="0208CEFA">
            <w:pPr>
              <w:spacing w:line="560" w:lineRule="exact"/>
              <w:ind w:firstLine="560" w:firstLineChars="200"/>
              <w:jc w:val="left"/>
              <w:rPr>
                <w:rFonts w:hint="eastAsia" w:ascii="仿宋_GB2312" w:hAnsi="仿宋" w:eastAsia="仿宋_GB2312"/>
                <w:sz w:val="28"/>
                <w:szCs w:val="22"/>
                <w:lang w:val="en-US" w:eastAsia="zh-CN"/>
              </w:rPr>
            </w:pPr>
            <w:r>
              <w:rPr>
                <w:rFonts w:hint="eastAsia" w:ascii="仿宋_GB2312" w:hAnsi="仿宋" w:eastAsia="仿宋_GB2312"/>
                <w:sz w:val="28"/>
                <w:szCs w:val="22"/>
                <w:lang w:val="en-US" w:eastAsia="zh-CN"/>
              </w:rPr>
              <w:t>在学习和工作之余，陈锐丰富校园生活，坚持文体两开花。</w:t>
            </w:r>
          </w:p>
          <w:p w14:paraId="36BB5545">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1.文艺荟萃，以美润心</w:t>
            </w:r>
          </w:p>
          <w:p w14:paraId="63A9777F">
            <w:pPr>
              <w:spacing w:line="560" w:lineRule="exact"/>
              <w:ind w:firstLine="560" w:firstLineChars="200"/>
              <w:jc w:val="left"/>
              <w:rPr>
                <w:rFonts w:hint="eastAsia" w:ascii="仿宋_GB2312" w:hAnsi="仿宋" w:eastAsia="仿宋_GB2312"/>
                <w:sz w:val="28"/>
                <w:szCs w:val="22"/>
                <w:lang w:val="en-US" w:eastAsia="zh-CN"/>
              </w:rPr>
            </w:pPr>
            <w:r>
              <w:rPr>
                <w:rFonts w:hint="eastAsia" w:ascii="仿宋_GB2312" w:hAnsi="仿宋" w:eastAsia="仿宋_GB2312"/>
                <w:sz w:val="28"/>
                <w:szCs w:val="22"/>
                <w:lang w:val="en-US" w:eastAsia="zh-CN"/>
              </w:rPr>
              <w:t>参与学校七十周年校庆演出，获评中国石油大学(北京)庆祝建校70周年文艺晚会演员标兵称号；参与学院迎新毕业晚会，担任主持人，锻炼主持控场能力；参与“我与中石大的故事”主题征文，获得校级三等奖。</w:t>
            </w:r>
          </w:p>
          <w:p w14:paraId="0174666A">
            <w:pPr>
              <w:spacing w:line="560" w:lineRule="exact"/>
              <w:ind w:firstLine="562" w:firstLineChars="200"/>
              <w:rPr>
                <w:rFonts w:hint="eastAsia" w:ascii="仿宋" w:hAnsi="仿宋" w:eastAsia="仿宋"/>
                <w:b/>
                <w:sz w:val="28"/>
                <w:szCs w:val="22"/>
                <w:lang w:val="en-US" w:eastAsia="zh-CN"/>
              </w:rPr>
            </w:pPr>
            <w:r>
              <w:rPr>
                <w:rFonts w:hint="eastAsia" w:ascii="仿宋" w:hAnsi="仿宋" w:eastAsia="仿宋"/>
                <w:b/>
                <w:sz w:val="28"/>
                <w:szCs w:val="22"/>
                <w:lang w:val="en-US" w:eastAsia="zh-CN"/>
              </w:rPr>
              <w:t>2.</w:t>
            </w:r>
            <w:r>
              <w:rPr>
                <w:rFonts w:hint="eastAsia" w:ascii="仿宋" w:hAnsi="仿宋" w:eastAsia="仿宋"/>
                <w:b/>
                <w:sz w:val="28"/>
                <w:szCs w:val="22"/>
              </w:rPr>
              <w:t>激扬活力，以力强身</w:t>
            </w:r>
          </w:p>
          <w:p w14:paraId="0CE74266">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坚持乐动力跑步打卡，参与校龙舟队、跆拳道队训练，获得第三届首都高校“青春智慧”新铁人三项公开赛第四名、2023中国石油大学（北京）春季学生运动会1500米第三名、2023年中国石油大学（北京）春季学生运动会女子4×400米接力第五名等共9个奖项。</w:t>
            </w:r>
          </w:p>
          <w:p w14:paraId="61C3BAAA">
            <w:pPr>
              <w:spacing w:line="560" w:lineRule="exact"/>
              <w:ind w:firstLine="560" w:firstLineChars="200"/>
              <w:jc w:val="left"/>
              <w:rPr>
                <w:rFonts w:hint="default" w:ascii="黑体" w:hAnsi="黑体" w:eastAsia="黑体"/>
                <w:sz w:val="28"/>
                <w:szCs w:val="22"/>
                <w:lang w:val="en-US" w:eastAsia="zh-CN"/>
              </w:rPr>
            </w:pPr>
            <w:r>
              <w:rPr>
                <w:rFonts w:hint="eastAsia" w:ascii="黑体" w:hAnsi="黑体" w:eastAsia="黑体"/>
                <w:sz w:val="28"/>
                <w:szCs w:val="22"/>
                <w:lang w:val="en-US" w:eastAsia="zh-CN"/>
              </w:rPr>
              <w:t>四、以劳育才，彰显新能担当</w:t>
            </w:r>
          </w:p>
          <w:p w14:paraId="1FDC7632">
            <w:pPr>
              <w:spacing w:line="560" w:lineRule="exact"/>
              <w:ind w:firstLine="562" w:firstLineChars="200"/>
              <w:rPr>
                <w:rFonts w:hint="default" w:ascii="仿宋" w:hAnsi="仿宋" w:eastAsia="仿宋"/>
                <w:b/>
                <w:sz w:val="28"/>
                <w:szCs w:val="22"/>
                <w:lang w:val="en-US" w:eastAsia="zh-CN"/>
              </w:rPr>
            </w:pPr>
            <w:r>
              <w:rPr>
                <w:rFonts w:hint="eastAsia" w:ascii="仿宋" w:hAnsi="仿宋" w:eastAsia="仿宋"/>
                <w:b/>
                <w:sz w:val="28"/>
                <w:szCs w:val="22"/>
                <w:lang w:val="en-US" w:eastAsia="zh-CN"/>
              </w:rPr>
              <w:t>1.绿色使命，践行实践之旅</w:t>
            </w:r>
          </w:p>
          <w:p w14:paraId="4D30D1A5">
            <w:pPr>
              <w:spacing w:line="560" w:lineRule="exact"/>
              <w:ind w:firstLine="560" w:firstLineChars="200"/>
              <w:jc w:val="left"/>
              <w:rPr>
                <w:rFonts w:hint="default" w:ascii="仿宋_GB2312" w:hAnsi="仿宋" w:eastAsia="仿宋_GB2312"/>
                <w:sz w:val="28"/>
                <w:szCs w:val="22"/>
                <w:lang w:val="en-US" w:eastAsia="zh-CN"/>
              </w:rPr>
            </w:pPr>
            <w:r>
              <w:rPr>
                <w:rFonts w:hint="eastAsia" w:ascii="仿宋_GB2312" w:hAnsi="仿宋" w:eastAsia="仿宋_GB2312"/>
                <w:sz w:val="28"/>
                <w:szCs w:val="22"/>
                <w:lang w:val="en-US" w:eastAsia="zh-CN"/>
              </w:rPr>
              <w:t>作为新能源学子，陈锐坚持以服务国家“双碳”目标作为价值追求，在实践中擦亮高质量绿色发展底色。三年来参与7次社会实践，专业思政结合，提出区域废弃物资源化处理模式，实现实践地区二氧化碳年减排超10万吨，助力中石大首个科技小院项目落地。前往全国多地宣讲“两弹一星”精神，作为骨干队员带领宣讲团获得全国仅100支的全国大学生“两弹一星”精神志愿宣讲优秀团队。连续两年参加的“科技助力乡村振兴，打造绿色能源小镇”实践团获评全国大学生暑期社会实践成果TOP100、2024大学生社会实践“千校千项”网络展示活动优秀实践项目等国家级奖项，从队员到队长，陈锐将和团队一起，持续为有机废弃物处理困难的地区提供有效解决方案，贡献青年力量。</w:t>
            </w:r>
          </w:p>
          <w:p w14:paraId="7AFD9ADA">
            <w:pPr>
              <w:spacing w:line="560" w:lineRule="exact"/>
              <w:ind w:firstLine="562" w:firstLineChars="200"/>
              <w:rPr>
                <w:rFonts w:hint="default" w:ascii="仿宋" w:hAnsi="仿宋" w:eastAsia="仿宋"/>
                <w:b/>
                <w:sz w:val="28"/>
                <w:szCs w:val="22"/>
                <w:lang w:val="en-US" w:eastAsia="zh-CN"/>
              </w:rPr>
            </w:pPr>
            <w:r>
              <w:rPr>
                <w:rFonts w:hint="eastAsia" w:ascii="仿宋" w:hAnsi="仿宋" w:eastAsia="仿宋"/>
                <w:b/>
                <w:sz w:val="28"/>
                <w:szCs w:val="22"/>
                <w:lang w:val="en-US" w:eastAsia="zh-CN"/>
              </w:rPr>
              <w:t>2.热诚服务，发挥志愿之光</w:t>
            </w:r>
          </w:p>
          <w:p w14:paraId="36F7AD88">
            <w:pPr>
              <w:spacing w:line="560" w:lineRule="exact"/>
              <w:ind w:firstLine="560" w:firstLineChars="200"/>
              <w:jc w:val="left"/>
              <w:rPr>
                <w:rFonts w:hint="eastAsia" w:ascii="仿宋_GB2312" w:hAnsi="仿宋" w:eastAsia="仿宋_GB2312"/>
                <w:sz w:val="28"/>
                <w:szCs w:val="22"/>
                <w:lang w:val="en-US" w:eastAsia="zh-CN"/>
              </w:rPr>
            </w:pPr>
            <w:r>
              <w:rPr>
                <w:rFonts w:hint="eastAsia" w:ascii="仿宋_GB2312" w:hAnsi="仿宋" w:eastAsia="仿宋_GB2312"/>
                <w:sz w:val="28"/>
                <w:szCs w:val="22"/>
                <w:lang w:val="en-US" w:eastAsia="zh-CN"/>
              </w:rPr>
              <w:t>陈锐</w:t>
            </w:r>
            <w:r>
              <w:rPr>
                <w:rFonts w:hint="default" w:ascii="仿宋_GB2312" w:hAnsi="仿宋" w:eastAsia="仿宋_GB2312"/>
                <w:sz w:val="28"/>
                <w:szCs w:val="22"/>
                <w:lang w:val="en-US" w:eastAsia="zh-CN"/>
              </w:rPr>
              <w:t>以帮助他人为出发点，以服务社会为落脚点，以社区建设为切入点，以奉献精神为闪光点，</w:t>
            </w:r>
            <w:r>
              <w:rPr>
                <w:rFonts w:hint="eastAsia" w:ascii="仿宋_GB2312" w:hAnsi="仿宋" w:eastAsia="仿宋_GB2312"/>
                <w:sz w:val="28"/>
                <w:szCs w:val="22"/>
                <w:lang w:val="en-US" w:eastAsia="zh-CN"/>
              </w:rPr>
              <w:t>坚持</w:t>
            </w:r>
            <w:r>
              <w:rPr>
                <w:rFonts w:hint="default" w:ascii="仿宋_GB2312" w:hAnsi="仿宋" w:eastAsia="仿宋_GB2312"/>
                <w:sz w:val="28"/>
                <w:szCs w:val="22"/>
                <w:lang w:val="en-US" w:eastAsia="zh-CN"/>
              </w:rPr>
              <w:t>热诚服务、真诚志愿。两年来参与各类志愿服务20项，包括</w:t>
            </w:r>
            <w:r>
              <w:rPr>
                <w:rFonts w:hint="eastAsia" w:ascii="仿宋_GB2312" w:hAnsi="仿宋" w:eastAsia="仿宋_GB2312"/>
                <w:sz w:val="28"/>
                <w:szCs w:val="22"/>
                <w:lang w:val="en-US" w:eastAsia="zh-CN"/>
              </w:rPr>
              <w:t>2024</w:t>
            </w:r>
            <w:r>
              <w:rPr>
                <w:rFonts w:hint="default" w:ascii="仿宋_GB2312" w:hAnsi="仿宋" w:eastAsia="仿宋_GB2312"/>
                <w:sz w:val="28"/>
                <w:szCs w:val="22"/>
                <w:lang w:val="en-US" w:eastAsia="zh-CN"/>
              </w:rPr>
              <w:t>中国国际服务贸易会、2023年北京马拉松、国际滑联世界花样滑冰大奖赛总决赛（北京站）志愿、“青春为美丽乡村代言”短视频征集推广暑期社会实践</w:t>
            </w:r>
            <w:r>
              <w:rPr>
                <w:rFonts w:hint="eastAsia" w:ascii="仿宋_GB2312" w:hAnsi="仿宋" w:eastAsia="仿宋_GB2312"/>
                <w:sz w:val="28"/>
                <w:szCs w:val="22"/>
                <w:lang w:val="en-US" w:eastAsia="zh-CN"/>
              </w:rPr>
              <w:t>、</w:t>
            </w:r>
            <w:r>
              <w:rPr>
                <w:rFonts w:hint="default" w:ascii="仿宋_GB2312" w:hAnsi="仿宋" w:eastAsia="仿宋_GB2312"/>
                <w:sz w:val="28"/>
                <w:szCs w:val="22"/>
                <w:lang w:val="en-US" w:eastAsia="zh-CN"/>
              </w:rPr>
              <w:t>中石大70周年校庆文艺演出等</w:t>
            </w:r>
            <w:r>
              <w:rPr>
                <w:rFonts w:hint="eastAsia" w:ascii="仿宋_GB2312" w:hAnsi="仿宋" w:eastAsia="仿宋_GB2312"/>
                <w:sz w:val="28"/>
                <w:szCs w:val="22"/>
                <w:lang w:val="en-US" w:eastAsia="zh-CN"/>
              </w:rPr>
              <w:t>大型活动</w:t>
            </w:r>
            <w:r>
              <w:rPr>
                <w:rFonts w:hint="default" w:ascii="仿宋_GB2312" w:hAnsi="仿宋" w:eastAsia="仿宋_GB2312"/>
                <w:sz w:val="28"/>
                <w:szCs w:val="22"/>
                <w:lang w:val="en-US" w:eastAsia="zh-CN"/>
              </w:rPr>
              <w:t>，志愿总时长</w:t>
            </w:r>
            <w:r>
              <w:rPr>
                <w:rFonts w:hint="eastAsia" w:ascii="仿宋_GB2312" w:hAnsi="仿宋" w:eastAsia="仿宋_GB2312"/>
                <w:sz w:val="28"/>
                <w:szCs w:val="22"/>
                <w:lang w:val="en-US" w:eastAsia="zh-CN"/>
              </w:rPr>
              <w:t>407</w:t>
            </w:r>
            <w:r>
              <w:rPr>
                <w:rFonts w:hint="default" w:ascii="仿宋_GB2312" w:hAnsi="仿宋" w:eastAsia="仿宋_GB2312"/>
                <w:sz w:val="28"/>
                <w:szCs w:val="22"/>
                <w:lang w:val="en-US" w:eastAsia="zh-CN"/>
              </w:rPr>
              <w:t>小时</w:t>
            </w:r>
            <w:r>
              <w:rPr>
                <w:rFonts w:hint="eastAsia" w:ascii="仿宋_GB2312" w:hAnsi="仿宋" w:eastAsia="仿宋_GB2312"/>
                <w:sz w:val="28"/>
                <w:szCs w:val="22"/>
                <w:lang w:val="en-US" w:eastAsia="zh-CN"/>
              </w:rPr>
              <w:t>，以奉献精神诠释青年担当。</w:t>
            </w:r>
          </w:p>
          <w:p w14:paraId="225180C6">
            <w:pPr>
              <w:spacing w:line="560" w:lineRule="exact"/>
              <w:ind w:firstLine="562" w:firstLineChars="200"/>
              <w:jc w:val="left"/>
              <w:rPr>
                <w:rFonts w:hint="default" w:ascii="仿宋_GB2312" w:hAnsi="仿宋" w:eastAsia="仿宋_GB2312"/>
                <w:sz w:val="28"/>
                <w:szCs w:val="22"/>
                <w:lang w:val="en-US" w:eastAsia="zh-CN"/>
              </w:rPr>
            </w:pPr>
            <w:r>
              <w:rPr>
                <w:rFonts w:hint="eastAsia" w:ascii="仿宋_GB2312" w:hAnsi="仿宋" w:eastAsia="仿宋_GB2312"/>
                <w:b/>
                <w:bCs/>
                <w:sz w:val="28"/>
                <w:szCs w:val="22"/>
                <w:lang w:val="en-US" w:eastAsia="zh-CN"/>
              </w:rPr>
              <w:t>务实创新，勇攀高峰。</w:t>
            </w:r>
            <w:r>
              <w:rPr>
                <w:rFonts w:hint="eastAsia" w:ascii="仿宋_GB2312" w:hAnsi="仿宋" w:eastAsia="仿宋_GB2312"/>
                <w:sz w:val="28"/>
                <w:szCs w:val="22"/>
                <w:lang w:val="en-US" w:eastAsia="zh-CN"/>
              </w:rPr>
              <w:t>未来，陈锐将继续坚持全面发展，投身于学习和实践，将小我融入大我，努力成为一个有理想、敢担当、能吃苦、肯奋斗的新时代好青年！</w:t>
            </w:r>
          </w:p>
          <w:p w14:paraId="315E561A">
            <w:pPr>
              <w:widowControl/>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2"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1B6F60DF">
            <w:pPr>
              <w:spacing w:line="440" w:lineRule="exact"/>
              <w:ind w:left="0" w:leftChars="0" w:right="1520" w:firstLine="0" w:firstLineChars="0"/>
              <w:jc w:val="both"/>
              <w:rPr>
                <w:rFonts w:hint="eastAsia" w:eastAsia="方正仿宋简体"/>
                <w:sz w:val="28"/>
              </w:rPr>
            </w:pPr>
          </w:p>
          <w:p w14:paraId="1EC18943">
            <w:pPr>
              <w:spacing w:line="440" w:lineRule="exact"/>
              <w:ind w:left="0" w:leftChars="0" w:right="1520" w:firstLine="0" w:firstLineChars="0"/>
              <w:jc w:val="both"/>
              <w:rPr>
                <w:rFonts w:hint="eastAsia" w:eastAsia="方正仿宋简体"/>
                <w:sz w:val="28"/>
              </w:rPr>
            </w:pPr>
          </w:p>
          <w:p w14:paraId="08DF5C0B">
            <w:pPr>
              <w:spacing w:line="440" w:lineRule="exact"/>
              <w:ind w:left="0" w:leftChars="0" w:right="1520" w:firstLine="0" w:firstLineChars="0"/>
              <w:jc w:val="both"/>
              <w:rPr>
                <w:rFonts w:hint="eastAsia" w:eastAsia="方正仿宋简体"/>
                <w:sz w:val="28"/>
              </w:rPr>
            </w:pPr>
          </w:p>
          <w:p w14:paraId="58E264A3">
            <w:pPr>
              <w:spacing w:line="440" w:lineRule="exact"/>
              <w:ind w:left="0" w:leftChars="0" w:right="1520" w:firstLine="0" w:firstLineChars="0"/>
              <w:jc w:val="both"/>
              <w:rPr>
                <w:rFonts w:hint="eastAsia" w:eastAsia="方正仿宋简体"/>
                <w:sz w:val="28"/>
              </w:rPr>
            </w:pPr>
          </w:p>
          <w:p w14:paraId="74B9E962">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17DD6B1F">
      <w:pPr>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8516C8-424D-415C-A959-E978993753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D21AAF85-77E9-4F02-8778-F2E7581BD065}"/>
  </w:font>
  <w:font w:name="仿宋_GB2312">
    <w:panose1 w:val="02010609030101010101"/>
    <w:charset w:val="86"/>
    <w:family w:val="modern"/>
    <w:pitch w:val="default"/>
    <w:sig w:usb0="00000001" w:usb1="080E0000" w:usb2="00000000" w:usb3="00000000" w:csb0="00040000" w:csb1="00000000"/>
    <w:embedRegular r:id="rId3" w:fontKey="{44A1CA45-477D-44AD-9476-20EAE267AD24}"/>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embedRegular r:id="rId4" w:fontKey="{49570B07-085B-4D79-B909-FDBC50F29342}"/>
  </w:font>
  <w:font w:name="方正小标宋简体">
    <w:panose1 w:val="03000509000000000000"/>
    <w:charset w:val="86"/>
    <w:family w:val="auto"/>
    <w:pitch w:val="default"/>
    <w:sig w:usb0="00000001" w:usb1="080E0000" w:usb2="00000000" w:usb3="00000000" w:csb0="00040000" w:csb1="00000000"/>
    <w:embedRegular r:id="rId5" w:fontKey="{359DDF1C-B63D-4739-93B9-6EAEA29F8C65}"/>
  </w:font>
  <w:font w:name="仿宋">
    <w:panose1 w:val="02010609060101010101"/>
    <w:charset w:val="86"/>
    <w:family w:val="modern"/>
    <w:pitch w:val="default"/>
    <w:sig w:usb0="800002BF" w:usb1="38CF7CFA" w:usb2="00000016" w:usb3="00000000" w:csb0="00040001" w:csb1="00000000"/>
    <w:embedRegular r:id="rId6" w:fontKey="{FACAA1A5-2C92-4D75-B876-EAC109289214}"/>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013F24CD"/>
    <w:rsid w:val="3E820B44"/>
    <w:rsid w:val="3F1E3607"/>
    <w:rsid w:val="4A617420"/>
    <w:rsid w:val="4B8169C4"/>
    <w:rsid w:val="4BBA0128"/>
    <w:rsid w:val="4C121D12"/>
    <w:rsid w:val="51112E78"/>
    <w:rsid w:val="55983041"/>
    <w:rsid w:val="79DF0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6"/>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7"/>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8"/>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19"/>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0"/>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1"/>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2123</Words>
  <Characters>2261</Characters>
  <Lines>15</Lines>
  <Paragraphs>11</Paragraphs>
  <TotalTime>1</TotalTime>
  <ScaleCrop>false</ScaleCrop>
  <LinksUpToDate>false</LinksUpToDate>
  <CharactersWithSpaces>2275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eyJoZGlkIjoiYmQ3NjQxYmZmN2ZkODIxYWNiNTEzMzQyMTZmNzQ1MmMiLCJ1c2VySWQiOiI2MzkwODc4NDEifQ==</vt:lpwstr>
  </property>
  <property fmtid="{D5CDD505-2E9C-101B-9397-08002B2CF9AE}" pid="3" name="KSOProductBuildVer">
    <vt:lpwstr>2052-12.1.0.18608</vt:lpwstr>
  </property>
  <property fmtid="{D5CDD505-2E9C-101B-9397-08002B2CF9AE}" pid="4" name="ICV">
    <vt:lpwstr>44D37302A28B4F51AB4B4FA7FD402322_12</vt:lpwstr>
  </property>
</Properties>
</file>